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宋体" w:hAnsi="宋体" w:eastAsia="宋体" w:cs="宋体"/>
          <w:b/>
          <w:bCs/>
          <w:snapToGrid w:val="0"/>
          <w:color w:val="2A2A2A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snapToGrid w:val="0"/>
          <w:color w:val="2A2A2A"/>
          <w:kern w:val="0"/>
          <w:sz w:val="30"/>
          <w:szCs w:val="30"/>
        </w:rPr>
        <w:t>附件</w:t>
      </w:r>
      <w:r>
        <w:rPr>
          <w:rFonts w:ascii="仿宋_GB2312" w:hAnsi="宋体" w:eastAsia="仿宋_GB2312" w:cs="宋体"/>
          <w:b/>
          <w:snapToGrid w:val="0"/>
          <w:color w:val="2A2A2A"/>
          <w:kern w:val="0"/>
          <w:sz w:val="30"/>
          <w:szCs w:val="30"/>
        </w:rPr>
        <w:t>3</w:t>
      </w:r>
      <w:r>
        <w:rPr>
          <w:rFonts w:hint="eastAsia" w:ascii="仿宋_GB2312" w:hAnsi="宋体" w:eastAsia="仿宋_GB2312" w:cs="宋体"/>
          <w:b/>
          <w:snapToGrid w:val="0"/>
          <w:color w:val="2A2A2A"/>
          <w:kern w:val="0"/>
          <w:sz w:val="30"/>
          <w:szCs w:val="30"/>
        </w:rPr>
        <w:t>：</w:t>
      </w:r>
    </w:p>
    <w:p>
      <w:pPr>
        <w:snapToGrid w:val="0"/>
        <w:spacing w:line="360" w:lineRule="auto"/>
        <w:jc w:val="center"/>
        <w:rPr>
          <w:rFonts w:ascii="宋体" w:hAnsi="宋体" w:eastAsia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36"/>
          <w:szCs w:val="36"/>
        </w:rPr>
        <w:t>创新型企业评价指标</w:t>
      </w:r>
    </w:p>
    <w:p>
      <w:pPr>
        <w:snapToGrid w:val="0"/>
        <w:spacing w:line="360" w:lineRule="auto"/>
        <w:jc w:val="center"/>
        <w:rPr>
          <w:rFonts w:ascii="仿宋_GB2312" w:eastAsia="仿宋_GB2312"/>
          <w:kern w:val="0"/>
          <w:sz w:val="24"/>
          <w:szCs w:val="24"/>
        </w:rPr>
      </w:pP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一、定量评价（</w:t>
      </w:r>
      <w:r>
        <w:rPr>
          <w:rFonts w:ascii="仿宋" w:hAnsi="仿宋" w:eastAsia="仿宋"/>
          <w:b/>
          <w:bCs/>
          <w:sz w:val="32"/>
          <w:szCs w:val="32"/>
        </w:rPr>
        <w:t>85</w:t>
      </w:r>
      <w:r>
        <w:rPr>
          <w:rFonts w:hint="eastAsia" w:ascii="仿宋" w:hAnsi="仿宋" w:eastAsia="仿宋"/>
          <w:b/>
          <w:bCs/>
          <w:sz w:val="32"/>
          <w:szCs w:val="32"/>
        </w:rPr>
        <w:t>分）</w:t>
      </w:r>
    </w:p>
    <w:tbl>
      <w:tblPr>
        <w:tblStyle w:val="4"/>
        <w:tblW w:w="9279" w:type="dxa"/>
        <w:tblInd w:w="-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977"/>
        <w:gridCol w:w="992"/>
        <w:gridCol w:w="3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评价指标</w:t>
            </w: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评价标准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3099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需提供佐证材料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高新技术企业</w:t>
            </w: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国家高新技术企业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5分</w:t>
            </w:r>
          </w:p>
        </w:tc>
        <w:tc>
          <w:tcPr>
            <w:tcW w:w="30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1.企业法人营业执照；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高新技术企业认定文件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员工情况</w:t>
            </w: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大专以上学历或经人社部门认定的初级以上职称人员占职工总数30%以上</w:t>
            </w: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30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1.近三月社保缴交记录；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大专以上员工毕业证书；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经人社部门认定的职称证书。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科研人员比例</w:t>
            </w: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研发人员占企业当年职工总数10%以上</w:t>
            </w: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30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科研团队介绍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研发费用占比</w:t>
            </w: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Calibri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最近一年销售收入小于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000万元的企业，比例高于5%；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最近一年销售收入在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000万元至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000万元的企业，比例高于4</w:t>
            </w:r>
            <w:r>
              <w:rPr>
                <w:rFonts w:ascii="仿宋" w:hAnsi="仿宋" w:eastAsia="仿宋"/>
                <w:sz w:val="28"/>
                <w:szCs w:val="28"/>
              </w:rPr>
              <w:t>%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最近一年销售收入在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000万元以上的企业，比例高于3%。</w:t>
            </w: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30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近二个会计年度的财务报表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高新技术产品收入占比</w:t>
            </w: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企业上年度高新技术产品（服务）收入占总收入高于60%</w:t>
            </w: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30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近二个会计年度的财务报表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/>
                <w:sz w:val="28"/>
                <w:szCs w:val="28"/>
              </w:rPr>
              <w:t>创新能力</w:t>
            </w: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企业建立专门的研发机构，具备相应的研发场所和设备</w:t>
            </w: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30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1.研发机构证明文件；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研发场所说明及图片；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研发设备清单，含设备名称、金额、用途、设备发票复印件；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获国家或省市认定的机构证明材料。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创新业绩</w:t>
            </w: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企业所承担的各类创新项目，获得科技进步奖、制定标准、市场占有率、商标品牌影响等方面取得较好的创新绩效</w:t>
            </w: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30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1.获得国家级、省部级及市级科技奖励证书；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参与制定的国际、国家、行业标准证明材料；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产品通过国家级或省市级技术鉴定证明材料；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国家驰名商标或省级著名商标；5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企业信用等级评价证书。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创新规划</w:t>
            </w: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企业为进行创新活动制定了发展规划和阶段目标，并有相应的管理制度和保障措施</w:t>
            </w: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30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企业创新发展规划方案。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创新成果</w:t>
            </w: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拥有关键技术自主知识产权</w:t>
            </w: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30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专利证书或授权证书；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二、定性评价（</w:t>
      </w:r>
      <w:r>
        <w:rPr>
          <w:rFonts w:ascii="仿宋" w:hAnsi="仿宋" w:eastAsia="仿宋"/>
          <w:b/>
          <w:bCs/>
          <w:sz w:val="32"/>
          <w:szCs w:val="32"/>
        </w:rPr>
        <w:t>15</w:t>
      </w:r>
      <w:r>
        <w:rPr>
          <w:rFonts w:hint="eastAsia" w:ascii="仿宋" w:hAnsi="仿宋" w:eastAsia="仿宋"/>
          <w:b/>
          <w:bCs/>
          <w:sz w:val="32"/>
          <w:szCs w:val="32"/>
        </w:rPr>
        <w:t>分）</w:t>
      </w:r>
    </w:p>
    <w:tbl>
      <w:tblPr>
        <w:tblStyle w:val="4"/>
        <w:tblW w:w="9299" w:type="dxa"/>
        <w:tblInd w:w="-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977"/>
        <w:gridCol w:w="992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评价指标</w:t>
            </w: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评价标准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3092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需提供佐证材料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企业创新特色及品牌建设评价</w:t>
            </w: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企业技术、商业模式、管理等方面创新特色及品牌建设情况</w:t>
            </w: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309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根据评价重点提供相应的情况说明。</w:t>
            </w:r>
          </w:p>
        </w:tc>
      </w:tr>
    </w:tbl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三、加分指标（</w:t>
      </w:r>
      <w:r>
        <w:rPr>
          <w:rFonts w:ascii="仿宋" w:hAnsi="仿宋" w:eastAsia="仿宋"/>
          <w:b/>
          <w:bCs/>
          <w:sz w:val="32"/>
          <w:szCs w:val="32"/>
        </w:rPr>
        <w:t>5</w:t>
      </w:r>
      <w:r>
        <w:rPr>
          <w:rFonts w:hint="eastAsia" w:ascii="仿宋" w:hAnsi="仿宋" w:eastAsia="仿宋"/>
          <w:b/>
          <w:bCs/>
          <w:sz w:val="32"/>
          <w:szCs w:val="32"/>
        </w:rPr>
        <w:t>分）</w:t>
      </w:r>
    </w:p>
    <w:tbl>
      <w:tblPr>
        <w:tblStyle w:val="4"/>
        <w:tblW w:w="9286" w:type="dxa"/>
        <w:tblInd w:w="-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2977"/>
        <w:gridCol w:w="992"/>
        <w:gridCol w:w="3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加分指标</w:t>
            </w: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加分标准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3099" w:type="dxa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需提供佐证材料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创新成果认定情况</w:t>
            </w:r>
          </w:p>
        </w:tc>
        <w:tc>
          <w:tcPr>
            <w:tcW w:w="297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获得国家、省、市认定的创新型企业；高新技术成果转化认定情况。</w:t>
            </w: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分</w:t>
            </w:r>
          </w:p>
        </w:tc>
        <w:tc>
          <w:tcPr>
            <w:tcW w:w="30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创新型企业证书；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高新技术成果转化认定证书。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3828061"/>
      <w:showingPlcHdr/>
      <w:docPartObj>
        <w:docPartGallery w:val="autotext"/>
      </w:docPartObj>
    </w:sdtPr>
    <w:sdtContent>
      <w:p>
        <w:pPr>
          <w:pStyle w:val="2"/>
          <w:jc w:val="center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402DA"/>
    <w:rsid w:val="095D127F"/>
    <w:rsid w:val="35710312"/>
    <w:rsid w:val="6384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821</Words>
  <Characters>872</Characters>
  <Lines>0</Lines>
  <Paragraphs>0</Paragraphs>
  <TotalTime>1</TotalTime>
  <ScaleCrop>false</ScaleCrop>
  <LinksUpToDate>false</LinksUpToDate>
  <CharactersWithSpaces>873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2022-01-11T00:53:00Z</dcterms:created>
  <dc:creator>杨青霞</dc:creator>
  <cp:lastModifiedBy>杨青霞</cp:lastModifiedBy>
  <cp:lastPrinted>2022-01-11T06:35:39Z</cp:lastPrinted>
  <dcterms:modified xsi:type="dcterms:W3CDTF">2022-01-11T06:35:50Z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8C4B8FF2598847F496285891B5A24E2E</vt:lpwstr>
  </property>
</Properties>
</file>